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rPr>
      </w:pPr>
      <w:r>
        <w:rPr>
          <w:b/>
          <w:bCs/>
        </w:rPr>
        <w:t>SORTIE de la journée au Chateau de Breteuil et au Musée de la Toile de Jouy le 31 mai 2023</w:t>
      </w:r>
    </w:p>
    <w:p>
      <w:pPr>
        <w:pStyle w:val="Normal"/>
        <w:bidi w:val="0"/>
        <w:jc w:val="left"/>
        <w:rPr>
          <w:b/>
          <w:b/>
          <w:bCs/>
        </w:rPr>
      </w:pPr>
      <w:r>
        <w:rPr>
          <w:b/>
          <w:bCs/>
        </w:rPr>
      </w:r>
    </w:p>
    <w:p>
      <w:pPr>
        <w:pStyle w:val="Normal"/>
        <w:bidi w:val="0"/>
        <w:jc w:val="left"/>
        <w:rPr/>
      </w:pPr>
      <w:r>
        <w:rPr/>
        <w:t>Notre groupe de 12 participants a gagné par car le château de Breteuil, situé en vallée de Chevreuse à Choisel et première étape de cette seconde sortie 2023.</w:t>
      </w:r>
    </w:p>
    <w:p>
      <w:pPr>
        <w:pStyle w:val="Normal"/>
        <w:bidi w:val="0"/>
        <w:jc w:val="left"/>
        <w:rPr/>
      </w:pPr>
      <w:r>
        <w:rPr/>
      </w:r>
    </w:p>
    <w:p>
      <w:pPr>
        <w:pStyle w:val="Normal"/>
        <w:bidi w:val="0"/>
        <w:jc w:val="left"/>
        <w:rPr/>
      </w:pPr>
      <w:r>
        <w:rPr/>
        <w:t>Arrivés un peu à l’avance, nous profitons du soleil et de ce bel environnement que sont le château, les jardins et le parc, classés aux Monuments Historiques.</w:t>
      </w:r>
    </w:p>
    <w:p>
      <w:pPr>
        <w:pStyle w:val="Normal"/>
        <w:bidi w:val="0"/>
        <w:jc w:val="left"/>
        <w:rPr/>
      </w:pPr>
      <w:r>
        <w:rPr/>
        <w:t xml:space="preserve">Notre conférencière nous conte l’histoire de ce château et de la famille de Breteuil. </w:t>
      </w:r>
    </w:p>
    <w:p>
      <w:pPr>
        <w:pStyle w:val="Normal"/>
        <w:bidi w:val="0"/>
        <w:jc w:val="left"/>
        <w:rPr/>
      </w:pPr>
      <w:r>
        <w:rPr/>
        <w:t>A l’origine, sur le lieu de Bévilliers, est édifié un château-fort (dont il reste aujourd’hui le colombier) racheté en 1596 par Thibaut Desportes qui construit un château neuf sur une cour carrée avec des fossés et un pont-levis. Héritier en 1712, Charles le Tonnelier de Breteuil reçoit le château qui ne va pas quitter la famille jusqu’à aujourd’hui. Henri-François de Breteuil habite actuellement le château. Le drapeau de la famille flotte sur le château : un épervier d’or sur fond azur.</w:t>
      </w:r>
    </w:p>
    <w:p>
      <w:pPr>
        <w:pStyle w:val="Normal"/>
        <w:bidi w:val="0"/>
        <w:jc w:val="left"/>
        <w:rPr/>
      </w:pPr>
      <w:r>
        <w:rPr/>
      </w:r>
    </w:p>
    <w:p>
      <w:pPr>
        <w:pStyle w:val="Normal"/>
        <w:bidi w:val="0"/>
        <w:jc w:val="left"/>
        <w:rPr/>
      </w:pPr>
      <w:r>
        <w:rPr/>
        <w:t>Après avoir traversé la cour pavée, nous entrons dans la pièce du château où sont accrochés les portraits de la famille Breteuil et des rois qu’elle a servis.</w:t>
      </w:r>
    </w:p>
    <w:p>
      <w:pPr>
        <w:pStyle w:val="Normal"/>
        <w:bidi w:val="0"/>
        <w:jc w:val="left"/>
        <w:rPr/>
      </w:pPr>
      <w:r>
        <w:rPr/>
        <w:t>Louis de Breteuil devient en 1657 Contrôleur Général des Finances de Louis XIV.</w:t>
      </w:r>
    </w:p>
    <w:p>
      <w:pPr>
        <w:pStyle w:val="Normal"/>
        <w:bidi w:val="0"/>
        <w:jc w:val="left"/>
        <w:rPr/>
      </w:pPr>
      <w:r>
        <w:rPr/>
        <w:t>Charles Perrault est l’un de ses plus proches collaborateurs. Il se tournera ensuite vers l’écriture de contes pour enfants.</w:t>
      </w:r>
    </w:p>
    <w:p>
      <w:pPr>
        <w:pStyle w:val="Normal"/>
        <w:bidi w:val="0"/>
        <w:jc w:val="left"/>
        <w:rPr/>
      </w:pPr>
      <w:r>
        <w:rPr/>
      </w:r>
    </w:p>
    <w:p>
      <w:pPr>
        <w:pStyle w:val="Normal"/>
        <w:bidi w:val="0"/>
        <w:jc w:val="left"/>
        <w:rPr/>
      </w:pPr>
      <w:r>
        <w:rPr/>
        <w:t xml:space="preserve">Dans la pièce suivante, nous pouvons admirer un coffre de voyage de la fin du 16ème siècle et, poursuivant notre visite, nous passons devant une chaise à porteur appelée « vinaigrette », dans laquelle la personne transportée était bien secouée ... </w:t>
      </w:r>
    </w:p>
    <w:p>
      <w:pPr>
        <w:pStyle w:val="Normal"/>
        <w:bidi w:val="0"/>
        <w:jc w:val="left"/>
        <w:rPr/>
      </w:pPr>
      <w:r>
        <w:rPr/>
      </w:r>
    </w:p>
    <w:p>
      <w:pPr>
        <w:pStyle w:val="Normal"/>
        <w:bidi w:val="0"/>
        <w:jc w:val="left"/>
        <w:rPr/>
      </w:pPr>
      <w:r>
        <w:rPr/>
        <w:t xml:space="preserve">Dans le </w:t>
      </w:r>
      <w:r>
        <w:rPr>
          <w:b/>
          <w:bCs/>
        </w:rPr>
        <w:t xml:space="preserve">cabinet des porcelaines, </w:t>
      </w:r>
      <w:r>
        <w:rPr/>
        <w:t xml:space="preserve">de la vaisselle provenant de la Manufacture de Marieberg, offerte à Louis-Auguste de Breteuil, diplomate et ambassadeur. </w:t>
      </w:r>
    </w:p>
    <w:p>
      <w:pPr>
        <w:pStyle w:val="Normal"/>
        <w:bidi w:val="0"/>
        <w:jc w:val="left"/>
        <w:rPr/>
      </w:pPr>
      <w:r>
        <w:rPr/>
      </w:r>
    </w:p>
    <w:p>
      <w:pPr>
        <w:pStyle w:val="Normal"/>
        <w:bidi w:val="0"/>
        <w:jc w:val="left"/>
        <w:rPr/>
      </w:pPr>
      <w:r>
        <w:rPr/>
        <w:t xml:space="preserve">Dans le </w:t>
      </w:r>
      <w:r>
        <w:rPr>
          <w:b/>
          <w:bCs/>
        </w:rPr>
        <w:t>salon de la Reine</w:t>
      </w:r>
      <w:r>
        <w:rPr/>
        <w:t xml:space="preserve">, nous découvrons les personnages en cire de Louis-Auguste de Breteuil,  Louis XVI, Marie-Antoinette et le cardinal de Rohan.  L’affaire du « collier de la Reine » -acheté par le cardinal de Rohan au nom de la Reine, constitué de 650 diamants- éclate le 15 août 1785. On voit ici Louis-Auguste de Breteuil, ministre du Roi, signer l’ordre d’arrestation du Cardinal de Rohan qui est emprisonné à la Bastille. La Comtesse de la Motte sera déclarée coupable. </w:t>
      </w:r>
    </w:p>
    <w:p>
      <w:pPr>
        <w:pStyle w:val="Normal"/>
        <w:bidi w:val="0"/>
        <w:jc w:val="left"/>
        <w:rPr/>
      </w:pPr>
      <w:r>
        <w:rPr/>
      </w:r>
    </w:p>
    <w:p>
      <w:pPr>
        <w:pStyle w:val="Normal"/>
        <w:bidi w:val="0"/>
        <w:jc w:val="left"/>
        <w:rPr/>
      </w:pPr>
      <w:r>
        <w:rPr/>
        <w:t xml:space="preserve">Claude Stanislas de Breteuil meurt avant 1789 et à la Révolution, ses deux enfants Charles et Laure et leur mère possèdent le château. Il est mis sous séquestre mais ils en gardent la propriété. </w:t>
      </w:r>
    </w:p>
    <w:p>
      <w:pPr>
        <w:pStyle w:val="Normal"/>
        <w:bidi w:val="0"/>
        <w:jc w:val="left"/>
        <w:rPr/>
      </w:pPr>
      <w:r>
        <w:rPr/>
        <w:t xml:space="preserve"> </w:t>
      </w:r>
    </w:p>
    <w:p>
      <w:pPr>
        <w:pStyle w:val="Normal"/>
        <w:bidi w:val="0"/>
        <w:jc w:val="left"/>
        <w:rPr/>
      </w:pPr>
      <w:r>
        <w:rPr/>
        <w:t xml:space="preserve">Dans la </w:t>
      </w:r>
      <w:r>
        <w:rPr>
          <w:b/>
          <w:bCs/>
        </w:rPr>
        <w:t>bibliothèque</w:t>
      </w:r>
      <w:r>
        <w:rPr/>
        <w:t>, nous attendent Charles de Breteuil en présence du duc Decaze (1</w:t>
      </w:r>
      <w:r>
        <w:rPr>
          <w:vertAlign w:val="superscript"/>
        </w:rPr>
        <w:t>er</w:t>
      </w:r>
      <w:r>
        <w:rPr/>
        <w:t xml:space="preserve"> ministre) et  Louis XVIII </w:t>
      </w:r>
      <w:r>
        <w:rPr/>
        <w:t xml:space="preserve">assis dans son </w:t>
      </w:r>
      <w:r>
        <w:rPr/>
        <w:t xml:space="preserve">fauteuil roulant (pièce historique conçue par </w:t>
      </w:r>
      <w:r>
        <w:rPr/>
        <w:t xml:space="preserve">Jacob avec un mécanisme de Callas). </w:t>
      </w:r>
      <w:r>
        <w:rPr/>
        <w:t xml:space="preserve"> </w:t>
      </w:r>
    </w:p>
    <w:p>
      <w:pPr>
        <w:pStyle w:val="Normal"/>
        <w:bidi w:val="0"/>
        <w:jc w:val="left"/>
        <w:rPr/>
      </w:pPr>
      <w:r>
        <w:rPr/>
      </w:r>
    </w:p>
    <w:p>
      <w:pPr>
        <w:pStyle w:val="Normal"/>
        <w:bidi w:val="0"/>
        <w:jc w:val="left"/>
        <w:rPr/>
      </w:pPr>
      <w:r>
        <w:rPr/>
        <w:t xml:space="preserve">Nous traversons la </w:t>
      </w:r>
      <w:r>
        <w:rPr>
          <w:b/>
          <w:bCs/>
        </w:rPr>
        <w:t>salle de bain</w:t>
      </w:r>
      <w:r>
        <w:rPr/>
        <w:t xml:space="preserve"> (baignoire en zinc) et arrivons dans le </w:t>
      </w:r>
      <w:r>
        <w:rPr>
          <w:b/>
          <w:bCs/>
        </w:rPr>
        <w:t>fumoir</w:t>
      </w:r>
      <w:r>
        <w:rPr/>
        <w:t>, où Henri de Breteuil, député, reçoit le 12 mars 1881 Léon Gambetta, Président de la Chambre des Députés et le prince de Galles, futur roi Edouard VII qui posent les bases de l’Entente Cordiale qui sera signée en 1904.</w:t>
      </w:r>
    </w:p>
    <w:p>
      <w:pPr>
        <w:pStyle w:val="Normal"/>
        <w:bidi w:val="0"/>
        <w:jc w:val="left"/>
        <w:rPr/>
      </w:pPr>
      <w:r>
        <w:rPr/>
      </w:r>
    </w:p>
    <w:p>
      <w:pPr>
        <w:pStyle w:val="Normal"/>
        <w:bidi w:val="0"/>
        <w:jc w:val="left"/>
        <w:rPr/>
      </w:pPr>
      <w:r>
        <w:rPr/>
        <w:t xml:space="preserve">Dans la </w:t>
      </w:r>
      <w:r>
        <w:rPr>
          <w:b/>
          <w:bCs/>
        </w:rPr>
        <w:t>chambre de laque</w:t>
      </w:r>
      <w:r>
        <w:rPr/>
        <w:t xml:space="preserve">, nous y retrouvons Marcel Proust qui s’inspira de Henri de Breteuil pour son personnage d’Hannibal de Bréauté dans « A la recherche du temps perdu ». </w:t>
      </w:r>
    </w:p>
    <w:p>
      <w:pPr>
        <w:pStyle w:val="Normal"/>
        <w:bidi w:val="0"/>
        <w:jc w:val="left"/>
        <w:rPr/>
      </w:pPr>
      <w:r>
        <w:rPr/>
      </w:r>
    </w:p>
    <w:p>
      <w:pPr>
        <w:pStyle w:val="Normal"/>
        <w:bidi w:val="0"/>
        <w:jc w:val="left"/>
        <w:rPr/>
      </w:pPr>
      <w:r>
        <w:rPr/>
        <w:t xml:space="preserve">Dans le </w:t>
      </w:r>
      <w:r>
        <w:rPr>
          <w:b/>
          <w:bCs/>
        </w:rPr>
        <w:t>cabinet des Trésors ou cabinet d’Egypte</w:t>
      </w:r>
      <w:r>
        <w:rPr/>
        <w:t xml:space="preserve">, nous pouvons admirer : </w:t>
      </w:r>
    </w:p>
    <w:p>
      <w:pPr>
        <w:pStyle w:val="Normal"/>
        <w:bidi w:val="0"/>
        <w:jc w:val="left"/>
        <w:rPr/>
      </w:pPr>
      <w:r>
        <w:rPr/>
        <w:t>- un exemplaire complet des 26 volumes de « </w:t>
      </w:r>
      <w:r>
        <w:rPr/>
        <w:t>L</w:t>
      </w:r>
      <w:r>
        <w:rPr/>
        <w:t>a description de l’Egypte » offert en 1830 par Charles X</w:t>
      </w:r>
    </w:p>
    <w:p>
      <w:pPr>
        <w:pStyle w:val="Normal"/>
        <w:bidi w:val="0"/>
        <w:jc w:val="left"/>
        <w:rPr/>
      </w:pPr>
      <w:r>
        <w:rPr/>
        <w:t xml:space="preserve">- la table de Teschen, créée par Neuber, joaillier minéralogiste, qui fut offerte au baron de Breteuil en 1779 en reconnaissance de sa contribution au traité de paix de Teschen. Cette table est une fidèle reproduction de l’originale vendue au Musée du Louvre en 2015. </w:t>
      </w:r>
    </w:p>
    <w:p>
      <w:pPr>
        <w:pStyle w:val="Normal"/>
        <w:bidi w:val="0"/>
        <w:jc w:val="left"/>
        <w:rPr/>
      </w:pPr>
      <w:r>
        <w:rPr/>
        <w:t>- Au mur, une reproduction du « collier de la Reine » et une superbe pendule de Frémond constituée de deux cadrans.</w:t>
      </w:r>
    </w:p>
    <w:p>
      <w:pPr>
        <w:pStyle w:val="Normal"/>
        <w:bidi w:val="0"/>
        <w:jc w:val="left"/>
        <w:rPr/>
      </w:pPr>
      <w:r>
        <w:rPr/>
      </w:r>
    </w:p>
    <w:p>
      <w:pPr>
        <w:pStyle w:val="Normal"/>
        <w:bidi w:val="0"/>
        <w:jc w:val="left"/>
        <w:rPr/>
      </w:pPr>
      <w:r>
        <w:rPr/>
        <w:t xml:space="preserve">Nous arrivons dans la </w:t>
      </w:r>
      <w:r>
        <w:rPr>
          <w:b/>
          <w:bCs/>
        </w:rPr>
        <w:t>chambre de Madame du Châtelet</w:t>
      </w:r>
      <w:r>
        <w:rPr/>
        <w:t xml:space="preserve">, Gabrielle-Emilie de Breteuil, brillante mathématicienne et astro-physicienne. Elle fut la maîtresse et l’égérie de Voltaire pendant 15 ans. Les tissus de cette chambre sont des toiles indiennes très en vogue au milieu du 18ème siècle et importées par la Compagnie des Indes. </w:t>
      </w:r>
    </w:p>
    <w:p>
      <w:pPr>
        <w:pStyle w:val="Normal"/>
        <w:bidi w:val="0"/>
        <w:jc w:val="left"/>
        <w:rPr/>
      </w:pPr>
      <w:r>
        <w:rPr/>
      </w:r>
    </w:p>
    <w:p>
      <w:pPr>
        <w:pStyle w:val="Normal"/>
        <w:bidi w:val="0"/>
        <w:jc w:val="left"/>
        <w:rPr/>
      </w:pPr>
      <w:r>
        <w:rPr/>
        <w:t>Nous passons par le</w:t>
      </w:r>
      <w:r>
        <w:rPr>
          <w:b/>
          <w:bCs/>
        </w:rPr>
        <w:t xml:space="preserve"> salon de musique </w:t>
      </w:r>
      <w:r>
        <w:rPr/>
        <w:t xml:space="preserve">puis par la </w:t>
      </w:r>
      <w:r>
        <w:rPr>
          <w:b/>
          <w:bCs/>
        </w:rPr>
        <w:t>salle à manger</w:t>
      </w:r>
      <w:r>
        <w:rPr/>
        <w:t xml:space="preserve"> où la table est dressée pour la réception du roi Edouard VII le 3 mai 1905 (premier anniversaire de l’Entente Cordiale).</w:t>
      </w:r>
    </w:p>
    <w:p>
      <w:pPr>
        <w:pStyle w:val="Normal"/>
        <w:bidi w:val="0"/>
        <w:jc w:val="left"/>
        <w:rPr/>
      </w:pPr>
      <w:r>
        <w:rPr/>
      </w:r>
    </w:p>
    <w:p>
      <w:pPr>
        <w:pStyle w:val="Normal"/>
        <w:bidi w:val="0"/>
        <w:jc w:val="left"/>
        <w:rPr/>
      </w:pPr>
      <w:r>
        <w:rPr/>
        <w:t xml:space="preserve">La </w:t>
      </w:r>
      <w:r>
        <w:rPr>
          <w:b/>
          <w:bCs/>
        </w:rPr>
        <w:t>chapelle</w:t>
      </w:r>
      <w:r>
        <w:rPr/>
        <w:t xml:space="preserve">, de style néogothique, fut construite sous Napoléon III. Trois vitraux des 15ème et 16ème siècles proviennent de Chartres. </w:t>
      </w:r>
      <w:r>
        <w:rPr/>
        <w:t xml:space="preserve">Une </w:t>
      </w:r>
      <w:r>
        <w:rPr/>
        <w:t xml:space="preserve">très belle tapisserie </w:t>
      </w:r>
      <w:r>
        <w:rPr/>
        <w:t xml:space="preserve">du 18ème siècle orne le </w:t>
      </w:r>
      <w:r>
        <w:rPr/>
        <w:t xml:space="preserve">devant </w:t>
      </w:r>
      <w:r>
        <w:rPr/>
        <w:t>de</w:t>
      </w:r>
      <w:r>
        <w:rPr/>
        <w:t xml:space="preserve"> l’autel.</w:t>
      </w:r>
    </w:p>
    <w:p>
      <w:pPr>
        <w:pStyle w:val="Normal"/>
        <w:bidi w:val="0"/>
        <w:jc w:val="left"/>
        <w:rPr/>
      </w:pPr>
      <w:r>
        <w:rPr/>
      </w:r>
    </w:p>
    <w:p>
      <w:pPr>
        <w:pStyle w:val="Normal"/>
        <w:bidi w:val="0"/>
        <w:jc w:val="left"/>
        <w:rPr/>
      </w:pPr>
      <w:r>
        <w:rPr/>
        <w:t xml:space="preserve">Nous terminons notre visite par les </w:t>
      </w:r>
      <w:r>
        <w:rPr>
          <w:b/>
          <w:bCs/>
        </w:rPr>
        <w:t>cuisines</w:t>
      </w:r>
      <w:r>
        <w:rPr/>
        <w:t xml:space="preserve"> en sous-sol, avec ses cuisinières, sa vaisselle, ses batteries de casseroles en cuivre, le garde-manger, la cave.</w:t>
      </w:r>
    </w:p>
    <w:p>
      <w:pPr>
        <w:pStyle w:val="Normal"/>
        <w:bidi w:val="0"/>
        <w:jc w:val="left"/>
        <w:rPr/>
      </w:pPr>
      <w:r>
        <w:rPr/>
      </w:r>
    </w:p>
    <w:p>
      <w:pPr>
        <w:pStyle w:val="Normal"/>
        <w:bidi w:val="0"/>
        <w:jc w:val="left"/>
        <w:rPr/>
      </w:pPr>
      <w:r>
        <w:rPr/>
        <w:t xml:space="preserve">Le château a été occupé en 1940 et 1944 mais sans subir de dégâts importants. </w:t>
      </w:r>
    </w:p>
    <w:p>
      <w:pPr>
        <w:pStyle w:val="Normal"/>
        <w:bidi w:val="0"/>
        <w:jc w:val="left"/>
        <w:rPr/>
      </w:pPr>
      <w:r>
        <w:rPr/>
        <w:t>A partir de 1967, le château est restauré par Henri-François, marquis de Breteuil et ouvert au public en 1969. Des scènes historiques avec des personnages créés par le musée Grévin et des automates sur le thème des contes de Perrault animent les pièces du château.</w:t>
      </w:r>
    </w:p>
    <w:p>
      <w:pPr>
        <w:pStyle w:val="Normal"/>
        <w:bidi w:val="0"/>
        <w:jc w:val="left"/>
        <w:rPr/>
      </w:pPr>
      <w:r>
        <w:rPr/>
      </w:r>
    </w:p>
    <w:p>
      <w:pPr>
        <w:pStyle w:val="Normal"/>
        <w:bidi w:val="0"/>
        <w:jc w:val="left"/>
        <w:rPr/>
      </w:pPr>
      <w:r>
        <w:rPr/>
        <w:t>Après cette visite, chacun à son rythme a pu faire une promenade dans les jardins qui s’étendent sur 75 ha. Jardin à la française, avec un miroir d’eau côté nord, jardins de broderies de buis au sud, mosaïque de buis et d’un jardin à l’anglaise dit jardin des princes nommé en l’honneur de l’amitié entre la famille de Breteuil et la famille royale anglaise ainsi que le colombier médiéval.</w:t>
      </w:r>
    </w:p>
    <w:p>
      <w:pPr>
        <w:pStyle w:val="Normal"/>
        <w:bidi w:val="0"/>
        <w:jc w:val="left"/>
        <w:rPr/>
      </w:pPr>
      <w:r>
        <w:rPr/>
      </w:r>
    </w:p>
    <w:p>
      <w:pPr>
        <w:pStyle w:val="Normal"/>
        <w:bidi w:val="0"/>
        <w:jc w:val="left"/>
        <w:rPr/>
      </w:pPr>
      <w:r>
        <w:rPr/>
        <w:t xml:space="preserve">Notre car nous attend pour notre mener « Au chat botté », notre restaurant pour le </w:t>
      </w:r>
      <w:r>
        <w:rPr>
          <w:b/>
          <w:bCs/>
        </w:rPr>
        <w:t>déjeuner</w:t>
      </w:r>
      <w:r>
        <w:rPr/>
        <w:t xml:space="preserve"> à Molières.</w:t>
      </w:r>
    </w:p>
    <w:p>
      <w:pPr>
        <w:pStyle w:val="Normal"/>
        <w:bidi w:val="0"/>
        <w:jc w:val="left"/>
        <w:rPr/>
      </w:pPr>
      <w:r>
        <w:rPr/>
      </w:r>
    </w:p>
    <w:p>
      <w:pPr>
        <w:pStyle w:val="Normal"/>
        <w:bidi w:val="0"/>
        <w:jc w:val="left"/>
        <w:rPr/>
      </w:pPr>
      <w:r>
        <w:rPr/>
        <w:t>L’après-midi a été consacrée à la</w:t>
      </w:r>
      <w:r>
        <w:rPr>
          <w:b/>
          <w:bCs/>
        </w:rPr>
        <w:t xml:space="preserve"> visite du musée de la toile de Jouy à Jouy-en-Josas.</w:t>
      </w:r>
    </w:p>
    <w:p>
      <w:pPr>
        <w:pStyle w:val="Normal"/>
        <w:bidi w:val="0"/>
        <w:jc w:val="left"/>
        <w:rPr/>
      </w:pPr>
      <w:r>
        <w:rPr/>
        <w:t>Ce musée, créé en 1977,  est installé dans le château de l’Eglantine depuis 1991. De nouvelles salles d’exposition ont été inaugurées en septembre 2022.</w:t>
      </w:r>
    </w:p>
    <w:p>
      <w:pPr>
        <w:pStyle w:val="Normal"/>
        <w:bidi w:val="0"/>
        <w:jc w:val="left"/>
        <w:rPr/>
      </w:pPr>
      <w:r>
        <w:rPr/>
      </w:r>
    </w:p>
    <w:p>
      <w:pPr>
        <w:pStyle w:val="Normal"/>
        <w:bidi w:val="0"/>
        <w:jc w:val="left"/>
        <w:rPr/>
      </w:pPr>
      <w:r>
        <w:rPr/>
        <w:t xml:space="preserve">Fondateur de la manufacture de toiles de Jouy, Christophe-Philippe Oberkampf est né à Wiesenbach le 11 juin 1738. Il entre comme graveur en 1756 dans une manufacture d’impression à Mulhouse puis monte à Paris en 1758 et crée une manufacture d’indiennes en 1760. </w:t>
      </w:r>
    </w:p>
    <w:p>
      <w:pPr>
        <w:pStyle w:val="Normal"/>
        <w:bidi w:val="0"/>
        <w:jc w:val="left"/>
        <w:rPr/>
      </w:pPr>
      <w:r>
        <w:rPr/>
        <w:t>Il décide de s’installer à Jouy, endroit idéal traversé par la Bièvre -réputée pour la qualité de son eau- avec de l’espace pour faire sécher ses toiles au soleil, et sa proximité avec Versailles.</w:t>
      </w:r>
    </w:p>
    <w:p>
      <w:pPr>
        <w:pStyle w:val="Normal"/>
        <w:bidi w:val="0"/>
        <w:jc w:val="left"/>
        <w:rPr/>
      </w:pPr>
      <w:r>
        <w:rPr/>
        <w:t xml:space="preserve">En 1762, il s’associe à J.A. Sarrasin de Maraise </w:t>
      </w:r>
    </w:p>
    <w:p>
      <w:pPr>
        <w:pStyle w:val="Normal"/>
        <w:bidi w:val="0"/>
        <w:jc w:val="left"/>
        <w:rPr/>
      </w:pPr>
      <w:r>
        <w:rPr/>
        <w:t>Il agrandit sa fabrique en 1764.</w:t>
      </w:r>
    </w:p>
    <w:p>
      <w:pPr>
        <w:pStyle w:val="Normal"/>
        <w:bidi w:val="0"/>
        <w:jc w:val="left"/>
        <w:rPr/>
      </w:pPr>
      <w:r>
        <w:rPr/>
      </w:r>
    </w:p>
    <w:p>
      <w:pPr>
        <w:pStyle w:val="Normal"/>
        <w:bidi w:val="0"/>
        <w:jc w:val="left"/>
        <w:rPr/>
      </w:pPr>
      <w:r>
        <w:rPr/>
        <w:t xml:space="preserve">Venu en France au moment de la levée de la prohibition de l’impression des étoffes, sa production connaît un immense succès dû à une forte demande de la part des bourgeois et des aristocrates, fascinés par les cotonnades d’Orient. L’impression est d’une qualité supérieure tant au niveau artistique que technique. </w:t>
      </w:r>
    </w:p>
    <w:p>
      <w:pPr>
        <w:pStyle w:val="Normal"/>
        <w:bidi w:val="0"/>
        <w:jc w:val="left"/>
        <w:rPr/>
      </w:pPr>
      <w:r>
        <w:rPr/>
        <w:t xml:space="preserve">La manufacture devient en 1805 la 3ème entreprise de France et emploie 1 300 ouvriers expérimentés et des techniques d’impression performantes (impression au cylindre). </w:t>
      </w:r>
    </w:p>
    <w:p>
      <w:pPr>
        <w:pStyle w:val="Normal"/>
        <w:bidi w:val="0"/>
        <w:jc w:val="left"/>
        <w:rPr/>
      </w:pPr>
      <w:r>
        <w:rPr/>
        <w:t xml:space="preserve">Cette manufacture, située à 2 km vers Vélizy, avait une organisation du travail très rigoureuse : un  grand bâtiment sur 3 niveaux : un pour les couleurs, un pour </w:t>
      </w:r>
      <w:r>
        <w:rPr/>
        <w:t>le séchage</w:t>
      </w:r>
      <w:r>
        <w:rPr/>
        <w:t xml:space="preserve"> un pour le blanchiment.</w:t>
      </w:r>
    </w:p>
    <w:p>
      <w:pPr>
        <w:pStyle w:val="Normal"/>
        <w:bidi w:val="0"/>
        <w:jc w:val="left"/>
        <w:rPr/>
      </w:pPr>
      <w:r>
        <w:rPr/>
      </w:r>
    </w:p>
    <w:p>
      <w:pPr>
        <w:pStyle w:val="Normal"/>
        <w:bidi w:val="0"/>
        <w:jc w:val="left"/>
        <w:rPr/>
      </w:pPr>
      <w:r>
        <w:rPr/>
        <w:t>Les dessins qui composent la toile de Jouy sont divisés en deux catégories : les toiles florales, groupe le plus important, comprenant environ 30 000 motifs floraux et les toiles à personnages portant sur une grande variété de sujets (littéraires, politiques, commémoratifs).</w:t>
      </w:r>
    </w:p>
    <w:p>
      <w:pPr>
        <w:pStyle w:val="Normal"/>
        <w:bidi w:val="0"/>
        <w:jc w:val="left"/>
        <w:rPr/>
      </w:pPr>
      <w:r>
        <w:rPr/>
      </w:r>
    </w:p>
    <w:p>
      <w:pPr>
        <w:pStyle w:val="Normal"/>
        <w:bidi w:val="0"/>
        <w:jc w:val="left"/>
        <w:rPr/>
      </w:pPr>
      <w:r>
        <w:rPr/>
        <w:t>Les nouvelles salles recréent l’intérieur de la famille Oberkampf et permettent de découvrir l’utilisation des toiles imprimées dans l’ameublement.  :</w:t>
      </w:r>
    </w:p>
    <w:p>
      <w:pPr>
        <w:pStyle w:val="Normal"/>
        <w:bidi w:val="0"/>
        <w:jc w:val="left"/>
        <w:rPr/>
      </w:pPr>
      <w:r>
        <w:rPr/>
        <w:t xml:space="preserve">- la </w:t>
      </w:r>
      <w:r>
        <w:rPr>
          <w:b/>
          <w:bCs/>
        </w:rPr>
        <w:t>chambre</w:t>
      </w:r>
      <w:r>
        <w:rPr/>
        <w:t xml:space="preserve"> de Mme Oberkampf : portraits par Gérard -élève de David-et Boilly, fauteuils, parure et ciel de lit, décor recréé grâce aux archives familiales</w:t>
      </w:r>
    </w:p>
    <w:p>
      <w:pPr>
        <w:pStyle w:val="Normal"/>
        <w:bidi w:val="0"/>
        <w:jc w:val="left"/>
        <w:rPr/>
      </w:pPr>
      <w:r>
        <w:rPr/>
        <w:t xml:space="preserve">- le </w:t>
      </w:r>
      <w:r>
        <w:rPr>
          <w:b/>
          <w:bCs/>
        </w:rPr>
        <w:t>bureau</w:t>
      </w:r>
      <w:r>
        <w:rPr/>
        <w:t xml:space="preserve"> de M. Oberkampf : lieu de prises de décisions, il fait appel à Jean-Baptiste Huet -peintre animalier- pour ses dessins de scènes pastorales dont sont ornés les murs</w:t>
      </w:r>
    </w:p>
    <w:p>
      <w:pPr>
        <w:pStyle w:val="Normal"/>
        <w:bidi w:val="0"/>
        <w:jc w:val="left"/>
        <w:rPr/>
      </w:pPr>
      <w:r>
        <w:rPr/>
        <w:t xml:space="preserve">- le </w:t>
      </w:r>
      <w:r>
        <w:rPr>
          <w:b/>
          <w:bCs/>
        </w:rPr>
        <w:t>salon de musique</w:t>
      </w:r>
      <w:r>
        <w:rPr/>
        <w:t> : la musique occupe une place importante dans cette famille. Des récitals sont données à la Manufacture lors de la venue de gens d’importance qui constituent un puissant réseau utile à son entreprise. Les rideaux et les sièges sont confectionnés dans des motifs géométriques appelés « éventails ».</w:t>
      </w:r>
    </w:p>
    <w:p>
      <w:pPr>
        <w:pStyle w:val="Normal"/>
        <w:bidi w:val="0"/>
        <w:jc w:val="left"/>
        <w:rPr/>
      </w:pPr>
      <w:r>
        <w:rPr/>
      </w:r>
    </w:p>
    <w:p>
      <w:pPr>
        <w:pStyle w:val="Normal"/>
        <w:bidi w:val="0"/>
        <w:jc w:val="left"/>
        <w:rPr/>
      </w:pPr>
      <w:r>
        <w:rPr/>
        <w:t xml:space="preserve">Nous avons ensuite découvert les techniques et le matériel d’impression de la toile de Jouy (planches de bois, plaques et rouleaux de cuivre) ainsi que le processus de production des toiles et   les dessins utilisés. : </w:t>
      </w:r>
    </w:p>
    <w:p>
      <w:pPr>
        <w:pStyle w:val="Normal"/>
        <w:bidi w:val="0"/>
        <w:jc w:val="left"/>
        <w:rPr/>
      </w:pPr>
      <w:r>
        <w:rPr/>
        <w:t>- traitement du coton brut (lavage, battage, séchage). Calandrage (passage du tissu entre des cylindres),  le coton est prêt à être imprimé.</w:t>
      </w:r>
    </w:p>
    <w:p>
      <w:pPr>
        <w:pStyle w:val="Normal"/>
        <w:bidi w:val="0"/>
        <w:jc w:val="left"/>
        <w:rPr/>
      </w:pPr>
      <w:r>
        <w:rPr/>
        <w:t xml:space="preserve">- planche de bois trempée dans mordant (sel métallique fer ou alu) mélangé avec de la gomme. Bains avec de la bouse de vache qui sert de fixatif (couleur bon teint) </w:t>
      </w:r>
      <w:r>
        <w:rPr/>
        <w:t>puis la toile est rincée et séchée dans les prés,</w:t>
      </w:r>
    </w:p>
    <w:p>
      <w:pPr>
        <w:pStyle w:val="Normal"/>
        <w:bidi w:val="0"/>
        <w:jc w:val="left"/>
        <w:rPr/>
      </w:pPr>
      <w:r>
        <w:rPr/>
        <w:t xml:space="preserve">- bain de teinture (principale teinture : la garance) </w:t>
      </w:r>
    </w:p>
    <w:p>
      <w:pPr>
        <w:pStyle w:val="Normal"/>
        <w:bidi w:val="0"/>
        <w:jc w:val="left"/>
        <w:rPr/>
      </w:pPr>
      <w:r>
        <w:rPr/>
        <w:t xml:space="preserve">Une nouvelle technique est mise au point par Oberkampf : la plaque de métal </w:t>
      </w:r>
      <w:r>
        <w:rPr/>
        <w:t>(rouleau de cuivre).</w:t>
      </w:r>
    </w:p>
    <w:p>
      <w:pPr>
        <w:pStyle w:val="Normal"/>
        <w:bidi w:val="0"/>
        <w:jc w:val="left"/>
        <w:rPr/>
      </w:pPr>
      <w:r>
        <w:rPr/>
      </w:r>
    </w:p>
    <w:p>
      <w:pPr>
        <w:pStyle w:val="Normal"/>
        <w:bidi w:val="0"/>
        <w:jc w:val="left"/>
        <w:rPr/>
      </w:pPr>
      <w:r>
        <w:rPr/>
        <w:t xml:space="preserve">On découvre dans les salles successives une vaste collection de textiles imprimés du 18ème siècle ainsi que des robes. </w:t>
      </w:r>
    </w:p>
    <w:p>
      <w:pPr>
        <w:pStyle w:val="Normal"/>
        <w:bidi w:val="0"/>
        <w:jc w:val="left"/>
        <w:rPr/>
      </w:pPr>
      <w:r>
        <w:rPr/>
      </w:r>
    </w:p>
    <w:p>
      <w:pPr>
        <w:pStyle w:val="Normal"/>
        <w:bidi w:val="0"/>
        <w:jc w:val="left"/>
        <w:rPr/>
      </w:pPr>
      <w:r>
        <w:rPr/>
        <w:t>En 1783, la fabrique devient manufacture royale par Louis XVI et il est anobli en 1787 (sa devise : « droiture et vigilance »).</w:t>
      </w:r>
    </w:p>
    <w:p>
      <w:pPr>
        <w:pStyle w:val="Normal"/>
        <w:bidi w:val="0"/>
        <w:jc w:val="left"/>
        <w:rPr/>
      </w:pPr>
      <w:r>
        <w:rPr/>
        <w:t>En 1790, il devient le premier Maire de Jouy-en-Josas.</w:t>
      </w:r>
    </w:p>
    <w:p>
      <w:pPr>
        <w:pStyle w:val="Normal"/>
        <w:bidi w:val="0"/>
        <w:jc w:val="left"/>
        <w:rPr/>
      </w:pPr>
      <w:r>
        <w:rPr/>
        <w:t>A l’occasion d’une visite des ateliers en 1806, Napoléon lui décerne la Légion d’honneur  (il détache la sienne pour lui remettre).</w:t>
      </w:r>
    </w:p>
    <w:p>
      <w:pPr>
        <w:pStyle w:val="Normal"/>
        <w:bidi w:val="0"/>
        <w:jc w:val="left"/>
        <w:rPr/>
      </w:pPr>
      <w:r>
        <w:rPr/>
      </w:r>
    </w:p>
    <w:p>
      <w:pPr>
        <w:pStyle w:val="Normal"/>
        <w:bidi w:val="0"/>
        <w:jc w:val="left"/>
        <w:rPr/>
      </w:pPr>
      <w:r>
        <w:rPr/>
        <w:t xml:space="preserve">C.P. Oberkampf meurt en 1815. </w:t>
      </w:r>
    </w:p>
    <w:p>
      <w:pPr>
        <w:pStyle w:val="Normal"/>
        <w:bidi w:val="0"/>
        <w:jc w:val="left"/>
        <w:rPr/>
      </w:pPr>
      <w:r>
        <w:rPr/>
        <w:t>Les affaires périclitent. On confie la manufacture à son neveu puis, à sa mort, Emile -son fils- prend la succession en 1821 et s’associe à Barbey de Jouy  puis lui vend la manufacture en 1822. ll diversifie la production mais en 1830 avec la crise du textile, il fait faillite et la manufacture est liquidée en 1843.</w:t>
      </w:r>
    </w:p>
    <w:p>
      <w:pPr>
        <w:pStyle w:val="Normal"/>
        <w:bidi w:val="0"/>
        <w:jc w:val="left"/>
        <w:rPr/>
      </w:pPr>
      <w:r>
        <w:rPr/>
      </w:r>
    </w:p>
    <w:p>
      <w:pPr>
        <w:pStyle w:val="Normal"/>
        <w:bidi w:val="0"/>
        <w:jc w:val="left"/>
        <w:rPr/>
      </w:pPr>
      <w:r>
        <w:rPr/>
        <w:t xml:space="preserve">La toile de Jouy jouit aujourd’hui d’un regain d’intérêt et inspire couturiers et décorateurs. </w:t>
      </w:r>
    </w:p>
    <w:p>
      <w:pPr>
        <w:pStyle w:val="Normal"/>
        <w:bidi w:val="0"/>
        <w:jc w:val="left"/>
        <w:rPr/>
      </w:pPr>
      <w:r>
        <w:rPr/>
      </w:r>
    </w:p>
    <w:p>
      <w:pPr>
        <w:pStyle w:val="Normal"/>
        <w:bidi w:val="0"/>
        <w:jc w:val="left"/>
        <w:rPr/>
      </w:pPr>
      <w:r>
        <w:rPr/>
        <w:t xml:space="preserve">Nous avons repris notre car pour un retour sur Paris. </w:t>
      </w:r>
    </w:p>
    <w:p>
      <w:pPr>
        <w:pStyle w:val="Normal"/>
        <w:bidi w:val="0"/>
        <w:jc w:val="left"/>
        <w:rPr/>
      </w:pPr>
      <w:r>
        <w:rPr/>
      </w:r>
    </w:p>
    <w:p>
      <w:pPr>
        <w:pStyle w:val="Normal"/>
        <w:bidi w:val="0"/>
        <w:jc w:val="left"/>
        <w:rPr/>
      </w:pPr>
      <w:r>
        <w:rPr/>
        <w:t xml:space="preserve">Nicole Trichard </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Unicode MS"/>
      <w:color w:val="auto"/>
      <w:kern w:val="2"/>
      <w:sz w:val="24"/>
      <w:szCs w:val="24"/>
      <w:lang w:val="fr-FR" w:eastAsia="zh-CN" w:bidi="hi-IN"/>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Microsoft YaHei"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567</TotalTime>
  <Application>LibreOffice/7.4.3.2$Windows_X86_64 LibreOffice_project/1048a8393ae2eeec98dff31b5c133c5f1d08b890</Application>
  <AppVersion>15.0000</AppVersion>
  <Pages>3</Pages>
  <Words>1613</Words>
  <Characters>7979</Characters>
  <CharactersWithSpaces>9572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2023-06-30T18:07:00Z</dcterms:created>
  <dc:creator/>
  <dc:description/>
  <dc:language>fr-FR</dc:language>
  <cp:lastModifiedBy/>
  <dcterms:modified xsi:type="dcterms:W3CDTF">2023-07-04T21:28:10Z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